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897" w:rsidRDefault="00D24B2A" w:rsidP="004B4C76">
      <w:pPr>
        <w:tabs>
          <w:tab w:val="left" w:pos="225"/>
          <w:tab w:val="center" w:pos="4677"/>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П</w:t>
      </w:r>
      <w:r w:rsidRPr="00D24B2A">
        <w:rPr>
          <w:rFonts w:ascii="Times New Roman" w:hAnsi="Times New Roman" w:cs="Times New Roman"/>
          <w:sz w:val="28"/>
          <w:szCs w:val="28"/>
        </w:rPr>
        <w:t>орядок получения заявителем информации по вопросам предоставления государственной услуги, сведений о ходе предоставления государственной услуги, в том числе с использованием Единого портала</w:t>
      </w:r>
    </w:p>
    <w:p w:rsidR="00BC4897" w:rsidRDefault="00D24B2A" w:rsidP="00D24B2A">
      <w:pPr>
        <w:tabs>
          <w:tab w:val="left" w:pos="7150"/>
        </w:tabs>
        <w:spacing w:after="0" w:line="240" w:lineRule="auto"/>
        <w:rPr>
          <w:rFonts w:ascii="Times New Roman" w:hAnsi="Times New Roman" w:cs="Times New Roman"/>
          <w:sz w:val="28"/>
          <w:szCs w:val="28"/>
        </w:rPr>
      </w:pPr>
      <w:r>
        <w:rPr>
          <w:rFonts w:ascii="Times New Roman" w:hAnsi="Times New Roman" w:cs="Times New Roman"/>
          <w:sz w:val="28"/>
          <w:szCs w:val="28"/>
        </w:rPr>
        <w:tab/>
      </w:r>
    </w:p>
    <w:p w:rsidR="00EC493C" w:rsidRPr="00EC493C" w:rsidRDefault="00EC493C" w:rsidP="00EC493C">
      <w:pPr>
        <w:spacing w:after="0" w:line="240" w:lineRule="auto"/>
        <w:ind w:firstLine="709"/>
        <w:jc w:val="both"/>
        <w:rPr>
          <w:rFonts w:ascii="Times New Roman" w:hAnsi="Times New Roman" w:cs="Times New Roman"/>
          <w:sz w:val="28"/>
          <w:szCs w:val="28"/>
        </w:rPr>
      </w:pPr>
      <w:bookmarkStart w:id="0" w:name="_GoBack"/>
      <w:bookmarkEnd w:id="0"/>
      <w:r w:rsidRPr="00EC493C">
        <w:rPr>
          <w:rFonts w:ascii="Times New Roman" w:hAnsi="Times New Roman" w:cs="Times New Roman"/>
          <w:sz w:val="28"/>
          <w:szCs w:val="28"/>
        </w:rPr>
        <w:t>Информирование по вопросам предоставления государственной услуги осуществляется при обращении заявителя для получения государственной услуги, за консультацией по вопросам предоставления государственной услуги (лично, письменно, посредством электронной почты), по справочным телефонам регистрирующих органов, путем размещения информации на официальном сайте МЧС России (его территориальных органов) в информационно-телекоммуникационной сети «Интернет»(www.mchs.gov.ru), на информационных стендах в местах предоставления государственной услуги.</w:t>
      </w:r>
    </w:p>
    <w:p w:rsidR="00EC493C" w:rsidRDefault="00EC493C" w:rsidP="00EC493C">
      <w:pPr>
        <w:spacing w:after="0" w:line="240" w:lineRule="auto"/>
        <w:ind w:firstLine="709"/>
        <w:jc w:val="both"/>
        <w:rPr>
          <w:rFonts w:ascii="Times New Roman" w:hAnsi="Times New Roman" w:cs="Times New Roman"/>
          <w:sz w:val="28"/>
          <w:szCs w:val="28"/>
        </w:rPr>
      </w:pPr>
      <w:r w:rsidRPr="00EC493C">
        <w:rPr>
          <w:rFonts w:ascii="Times New Roman" w:hAnsi="Times New Roman" w:cs="Times New Roman"/>
          <w:sz w:val="28"/>
          <w:szCs w:val="28"/>
        </w:rPr>
        <w:t>Информирование заявителей о порядке предоставления государственной услуги осуществляется на безвозмездной основе.</w:t>
      </w:r>
    </w:p>
    <w:p w:rsidR="00EC493C" w:rsidRPr="00EC493C" w:rsidRDefault="00EC493C" w:rsidP="00EC493C">
      <w:pPr>
        <w:spacing w:after="0" w:line="240" w:lineRule="auto"/>
        <w:ind w:firstLine="709"/>
        <w:jc w:val="both"/>
        <w:rPr>
          <w:rFonts w:ascii="Times New Roman" w:hAnsi="Times New Roman" w:cs="Times New Roman"/>
          <w:sz w:val="28"/>
          <w:szCs w:val="28"/>
        </w:rPr>
      </w:pPr>
      <w:r w:rsidRPr="00EC493C">
        <w:rPr>
          <w:rFonts w:ascii="Times New Roman" w:hAnsi="Times New Roman" w:cs="Times New Roman"/>
          <w:sz w:val="28"/>
          <w:szCs w:val="28"/>
        </w:rPr>
        <w:t xml:space="preserve">Информирование по вопросам предоставления государственной услуги осуществляется должностными лицами регистрирующего </w:t>
      </w:r>
      <w:proofErr w:type="gramStart"/>
      <w:r w:rsidRPr="00EC493C">
        <w:rPr>
          <w:rFonts w:ascii="Times New Roman" w:hAnsi="Times New Roman" w:cs="Times New Roman"/>
          <w:sz w:val="28"/>
          <w:szCs w:val="28"/>
        </w:rPr>
        <w:t>органа</w:t>
      </w:r>
      <w:proofErr w:type="gramEnd"/>
      <w:r w:rsidRPr="00EC493C">
        <w:rPr>
          <w:rFonts w:ascii="Times New Roman" w:hAnsi="Times New Roman" w:cs="Times New Roman"/>
          <w:sz w:val="28"/>
          <w:szCs w:val="28"/>
        </w:rPr>
        <w:t xml:space="preserve"> следующими способами:</w:t>
      </w:r>
    </w:p>
    <w:p w:rsidR="00EC493C" w:rsidRPr="00EC493C" w:rsidRDefault="00EC493C" w:rsidP="00EC493C">
      <w:pPr>
        <w:spacing w:after="0" w:line="240" w:lineRule="auto"/>
        <w:ind w:firstLine="709"/>
        <w:jc w:val="both"/>
        <w:rPr>
          <w:rFonts w:ascii="Times New Roman" w:hAnsi="Times New Roman" w:cs="Times New Roman"/>
          <w:sz w:val="28"/>
          <w:szCs w:val="28"/>
        </w:rPr>
      </w:pPr>
      <w:r w:rsidRPr="00EC493C">
        <w:rPr>
          <w:rFonts w:ascii="Times New Roman" w:hAnsi="Times New Roman" w:cs="Times New Roman"/>
          <w:sz w:val="28"/>
          <w:szCs w:val="28"/>
        </w:rPr>
        <w:t>1)</w:t>
      </w:r>
      <w:r w:rsidRPr="00EC493C">
        <w:rPr>
          <w:rFonts w:ascii="Times New Roman" w:hAnsi="Times New Roman" w:cs="Times New Roman"/>
          <w:sz w:val="28"/>
          <w:szCs w:val="28"/>
        </w:rPr>
        <w:tab/>
        <w:t>при личном обращении заявителя (консультирование), в том числе по вопросам:</w:t>
      </w:r>
    </w:p>
    <w:p w:rsidR="00EC493C" w:rsidRPr="00EC493C" w:rsidRDefault="00EC493C" w:rsidP="00EC493C">
      <w:pPr>
        <w:spacing w:after="0" w:line="240" w:lineRule="auto"/>
        <w:ind w:firstLine="709"/>
        <w:jc w:val="both"/>
        <w:rPr>
          <w:rFonts w:ascii="Times New Roman" w:hAnsi="Times New Roman" w:cs="Times New Roman"/>
          <w:sz w:val="28"/>
          <w:szCs w:val="28"/>
        </w:rPr>
      </w:pPr>
      <w:r w:rsidRPr="00EC493C">
        <w:rPr>
          <w:rFonts w:ascii="Times New Roman" w:hAnsi="Times New Roman" w:cs="Times New Roman"/>
          <w:sz w:val="28"/>
          <w:szCs w:val="28"/>
        </w:rPr>
        <w:t>разъяснения прав и обязанностей должностных лиц регистрирующего органа, предоставляющего государственную услугу;</w:t>
      </w:r>
    </w:p>
    <w:p w:rsidR="00EC493C" w:rsidRPr="00EC493C" w:rsidRDefault="00EC493C" w:rsidP="00EC493C">
      <w:pPr>
        <w:spacing w:after="0" w:line="240" w:lineRule="auto"/>
        <w:ind w:firstLine="709"/>
        <w:jc w:val="both"/>
        <w:rPr>
          <w:rFonts w:ascii="Times New Roman" w:hAnsi="Times New Roman" w:cs="Times New Roman"/>
          <w:sz w:val="28"/>
          <w:szCs w:val="28"/>
        </w:rPr>
      </w:pPr>
      <w:r w:rsidRPr="00EC493C">
        <w:rPr>
          <w:rFonts w:ascii="Times New Roman" w:hAnsi="Times New Roman" w:cs="Times New Roman"/>
          <w:sz w:val="28"/>
          <w:szCs w:val="28"/>
        </w:rPr>
        <w:t>порядка и сроков предоставления государственной услуги;</w:t>
      </w:r>
    </w:p>
    <w:p w:rsidR="00EC493C" w:rsidRPr="00EC493C" w:rsidRDefault="00EC493C" w:rsidP="00EC493C">
      <w:pPr>
        <w:spacing w:after="0" w:line="240" w:lineRule="auto"/>
        <w:ind w:firstLine="709"/>
        <w:jc w:val="both"/>
        <w:rPr>
          <w:rFonts w:ascii="Times New Roman" w:hAnsi="Times New Roman" w:cs="Times New Roman"/>
          <w:sz w:val="28"/>
          <w:szCs w:val="28"/>
        </w:rPr>
      </w:pPr>
      <w:r w:rsidRPr="00EC493C">
        <w:rPr>
          <w:rFonts w:ascii="Times New Roman" w:hAnsi="Times New Roman" w:cs="Times New Roman"/>
          <w:sz w:val="28"/>
          <w:szCs w:val="28"/>
        </w:rPr>
        <w:t>порядка обжалования действий (бездействия), решений регистрирующего органа, а также его должностных лиц, принятых в ходе предоставления государственной услуги;</w:t>
      </w:r>
    </w:p>
    <w:p w:rsidR="00EC493C" w:rsidRPr="00EC493C" w:rsidRDefault="00EC493C" w:rsidP="00EC493C">
      <w:pPr>
        <w:spacing w:after="0" w:line="240" w:lineRule="auto"/>
        <w:ind w:firstLine="709"/>
        <w:jc w:val="both"/>
        <w:rPr>
          <w:rFonts w:ascii="Times New Roman" w:hAnsi="Times New Roman" w:cs="Times New Roman"/>
          <w:sz w:val="28"/>
          <w:szCs w:val="28"/>
        </w:rPr>
      </w:pPr>
      <w:r w:rsidRPr="00EC493C">
        <w:rPr>
          <w:rFonts w:ascii="Times New Roman" w:hAnsi="Times New Roman" w:cs="Times New Roman"/>
          <w:sz w:val="28"/>
          <w:szCs w:val="28"/>
        </w:rPr>
        <w:t>результатов предоставления государственной услуги, за исключением сведений конфиденциального характера;</w:t>
      </w:r>
    </w:p>
    <w:p w:rsidR="00EC493C" w:rsidRPr="00EC493C" w:rsidRDefault="00EC493C" w:rsidP="00EC493C">
      <w:pPr>
        <w:spacing w:after="0" w:line="240" w:lineRule="auto"/>
        <w:ind w:firstLine="709"/>
        <w:jc w:val="both"/>
        <w:rPr>
          <w:rFonts w:ascii="Times New Roman" w:hAnsi="Times New Roman" w:cs="Times New Roman"/>
          <w:sz w:val="28"/>
          <w:szCs w:val="28"/>
        </w:rPr>
      </w:pPr>
      <w:r w:rsidRPr="00EC493C">
        <w:rPr>
          <w:rFonts w:ascii="Times New Roman" w:hAnsi="Times New Roman" w:cs="Times New Roman"/>
          <w:sz w:val="28"/>
          <w:szCs w:val="28"/>
        </w:rPr>
        <w:t>перечня документов, необходимых для представления в регистрирующий орган с целью получения государственной услуги;</w:t>
      </w:r>
    </w:p>
    <w:p w:rsidR="00EC493C" w:rsidRPr="00EC493C" w:rsidRDefault="00EC493C" w:rsidP="00EC493C">
      <w:pPr>
        <w:spacing w:after="0" w:line="240" w:lineRule="auto"/>
        <w:ind w:firstLine="709"/>
        <w:jc w:val="both"/>
        <w:rPr>
          <w:rFonts w:ascii="Times New Roman" w:hAnsi="Times New Roman" w:cs="Times New Roman"/>
          <w:sz w:val="28"/>
          <w:szCs w:val="28"/>
        </w:rPr>
      </w:pPr>
      <w:r w:rsidRPr="00EC493C">
        <w:rPr>
          <w:rFonts w:ascii="Times New Roman" w:hAnsi="Times New Roman" w:cs="Times New Roman"/>
          <w:sz w:val="28"/>
          <w:szCs w:val="28"/>
        </w:rPr>
        <w:t>по иным вопросам, отнесенным к компетенции регистрирующего органа;</w:t>
      </w:r>
    </w:p>
    <w:p w:rsidR="00EC493C" w:rsidRPr="00EC493C" w:rsidRDefault="00EC493C" w:rsidP="00EC493C">
      <w:pPr>
        <w:spacing w:after="0" w:line="240" w:lineRule="auto"/>
        <w:ind w:firstLine="709"/>
        <w:jc w:val="both"/>
        <w:rPr>
          <w:rFonts w:ascii="Times New Roman" w:hAnsi="Times New Roman" w:cs="Times New Roman"/>
          <w:sz w:val="28"/>
          <w:szCs w:val="28"/>
        </w:rPr>
      </w:pPr>
      <w:r w:rsidRPr="00EC493C">
        <w:rPr>
          <w:rFonts w:ascii="Times New Roman" w:hAnsi="Times New Roman" w:cs="Times New Roman"/>
          <w:sz w:val="28"/>
          <w:szCs w:val="28"/>
        </w:rPr>
        <w:t>2)</w:t>
      </w:r>
      <w:r w:rsidRPr="00EC493C">
        <w:rPr>
          <w:rFonts w:ascii="Times New Roman" w:hAnsi="Times New Roman" w:cs="Times New Roman"/>
          <w:sz w:val="28"/>
          <w:szCs w:val="28"/>
        </w:rPr>
        <w:tab/>
        <w:t>посредством почтовой связи;</w:t>
      </w:r>
    </w:p>
    <w:p w:rsidR="00EC493C" w:rsidRPr="00EC493C" w:rsidRDefault="00EC493C" w:rsidP="00EC493C">
      <w:pPr>
        <w:spacing w:after="0" w:line="240" w:lineRule="auto"/>
        <w:ind w:firstLine="709"/>
        <w:jc w:val="both"/>
        <w:rPr>
          <w:rFonts w:ascii="Times New Roman" w:hAnsi="Times New Roman" w:cs="Times New Roman"/>
          <w:sz w:val="28"/>
          <w:szCs w:val="28"/>
        </w:rPr>
      </w:pPr>
      <w:r w:rsidRPr="00EC493C">
        <w:rPr>
          <w:rFonts w:ascii="Times New Roman" w:hAnsi="Times New Roman" w:cs="Times New Roman"/>
          <w:sz w:val="28"/>
          <w:szCs w:val="28"/>
        </w:rPr>
        <w:t>3)</w:t>
      </w:r>
      <w:r w:rsidRPr="00EC493C">
        <w:rPr>
          <w:rFonts w:ascii="Times New Roman" w:hAnsi="Times New Roman" w:cs="Times New Roman"/>
          <w:sz w:val="28"/>
          <w:szCs w:val="28"/>
        </w:rPr>
        <w:tab/>
        <w:t>посредством телефонной связи;</w:t>
      </w:r>
    </w:p>
    <w:p w:rsidR="00EC493C" w:rsidRDefault="00EC493C" w:rsidP="00EC493C">
      <w:pPr>
        <w:spacing w:after="0" w:line="240" w:lineRule="auto"/>
        <w:ind w:firstLine="709"/>
        <w:jc w:val="both"/>
        <w:rPr>
          <w:rFonts w:ascii="Times New Roman" w:hAnsi="Times New Roman" w:cs="Times New Roman"/>
          <w:sz w:val="28"/>
          <w:szCs w:val="28"/>
        </w:rPr>
      </w:pPr>
      <w:r w:rsidRPr="00EC493C">
        <w:rPr>
          <w:rFonts w:ascii="Times New Roman" w:hAnsi="Times New Roman" w:cs="Times New Roman"/>
          <w:sz w:val="28"/>
          <w:szCs w:val="28"/>
        </w:rPr>
        <w:t>4)</w:t>
      </w:r>
      <w:r w:rsidRPr="00EC493C">
        <w:rPr>
          <w:rFonts w:ascii="Times New Roman" w:hAnsi="Times New Roman" w:cs="Times New Roman"/>
          <w:sz w:val="28"/>
          <w:szCs w:val="28"/>
        </w:rPr>
        <w:tab/>
        <w:t>посредством электронной почты.</w:t>
      </w:r>
    </w:p>
    <w:p w:rsidR="00FA1EE4" w:rsidRPr="00FA1EE4" w:rsidRDefault="00FA1EE4" w:rsidP="00FA1EE4">
      <w:pPr>
        <w:spacing w:after="0" w:line="240" w:lineRule="auto"/>
        <w:ind w:firstLine="709"/>
        <w:jc w:val="both"/>
        <w:rPr>
          <w:rFonts w:ascii="Times New Roman" w:hAnsi="Times New Roman" w:cs="Times New Roman"/>
          <w:sz w:val="28"/>
          <w:szCs w:val="28"/>
        </w:rPr>
      </w:pPr>
      <w:r w:rsidRPr="00FA1EE4">
        <w:rPr>
          <w:rFonts w:ascii="Times New Roman" w:hAnsi="Times New Roman" w:cs="Times New Roman"/>
          <w:sz w:val="28"/>
          <w:szCs w:val="28"/>
        </w:rPr>
        <w:t>Должностное лицо регистрирующего органа, осуществляющее личный прием заявителей (консультирование), дает с согласия заявителя устный ответ по существу каждого из поставленных вопросов или устное разъяснение, куда и в каком порядке ему следует обратиться для решения интересующих вопросов.</w:t>
      </w:r>
    </w:p>
    <w:p w:rsidR="00FA1EE4" w:rsidRPr="00FA1EE4" w:rsidRDefault="00FA1EE4" w:rsidP="00FA1EE4">
      <w:pPr>
        <w:spacing w:after="0" w:line="240" w:lineRule="auto"/>
        <w:ind w:firstLine="709"/>
        <w:jc w:val="both"/>
        <w:rPr>
          <w:rFonts w:ascii="Times New Roman" w:hAnsi="Times New Roman" w:cs="Times New Roman"/>
          <w:sz w:val="28"/>
          <w:szCs w:val="28"/>
        </w:rPr>
      </w:pPr>
      <w:proofErr w:type="gramStart"/>
      <w:r w:rsidRPr="00FA1EE4">
        <w:rPr>
          <w:rFonts w:ascii="Times New Roman" w:hAnsi="Times New Roman" w:cs="Times New Roman"/>
          <w:sz w:val="28"/>
          <w:szCs w:val="28"/>
        </w:rPr>
        <w:t>В случае необходимости подробного ознакомления с представленными или упомянутыми во время личного приема заявителя (консультирования) документами, проведение личного приема заявителя (консультирования) может быть перенесено.</w:t>
      </w:r>
      <w:proofErr w:type="gramEnd"/>
      <w:r w:rsidRPr="00FA1EE4">
        <w:rPr>
          <w:rFonts w:ascii="Times New Roman" w:hAnsi="Times New Roman" w:cs="Times New Roman"/>
          <w:sz w:val="28"/>
          <w:szCs w:val="28"/>
        </w:rPr>
        <w:t xml:space="preserve"> Дата повторного личного приема заявителя (консультирования) регистрируется в журнале учета консультаций.</w:t>
      </w:r>
    </w:p>
    <w:sectPr w:rsidR="00FA1EE4" w:rsidRPr="00FA1E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155"/>
    <w:rsid w:val="004664D0"/>
    <w:rsid w:val="004B4C76"/>
    <w:rsid w:val="005063E5"/>
    <w:rsid w:val="00862155"/>
    <w:rsid w:val="0088407F"/>
    <w:rsid w:val="00B84BF8"/>
    <w:rsid w:val="00B938BF"/>
    <w:rsid w:val="00BC4897"/>
    <w:rsid w:val="00CE5A0A"/>
    <w:rsid w:val="00D24B2A"/>
    <w:rsid w:val="00EC493C"/>
    <w:rsid w:val="00FA1E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359</Words>
  <Characters>2047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 Дмитрий Сергеевич</dc:creator>
  <cp:lastModifiedBy>Иванов Дмитрий Сергеевич</cp:lastModifiedBy>
  <cp:revision>5</cp:revision>
  <dcterms:created xsi:type="dcterms:W3CDTF">2021-08-27T08:47:00Z</dcterms:created>
  <dcterms:modified xsi:type="dcterms:W3CDTF">2021-08-27T09:02:00Z</dcterms:modified>
</cp:coreProperties>
</file>